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59-НҚ от 22.09.2025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839A90B" w14:textId="539D4733" w:rsidR="00397FCB" w:rsidRPr="00A0309F" w:rsidRDefault="00A0309F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A0309F">
        <w:rPr>
          <w:b/>
          <w:sz w:val="28"/>
          <w:szCs w:val="28"/>
          <w:lang w:val="kk-KZ"/>
        </w:rPr>
        <w:t>Қазақстан Республикасы аумағында Беларусь Республикасы мен Ресей Федерациясының Кеден одағының «Теміржол жылжымалы құрамының қауіпсіздігі туралы» (КО ТР 001/2011), «Жоғары жылдамдықты теміржол көлігінің қауіпсіздігі туралы» (КО 002/2011) және «Теміржол көлік инфрақұрылымының қауіпсіздігі туралы» (КО ТР 003/2011) техникалық регламенттерімен өзара байланысты ұлттық (мемлекеттік) стандарттарын қолдану туралы» Қазақстан Республикасы Техникалық реттеу және метрология комитеті Төрағасының 2022 жылғы 28 сәуірдегі №142-НҚ бұйрығына өзгерістер енгізу туралы</w:t>
      </w:r>
    </w:p>
    <w:p w14:paraId="0AAE9FEC" w14:textId="77777777" w:rsidR="0028163C" w:rsidRDefault="0028163C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500D90B0" w14:textId="77777777" w:rsidR="00A0309F" w:rsidRPr="00397FCB" w:rsidRDefault="00A0309F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33747D1D" w14:textId="4C5B7335" w:rsidR="00A0309F" w:rsidRPr="00A0309F" w:rsidRDefault="00A0309F" w:rsidP="00A0309F">
      <w:pPr>
        <w:ind w:firstLine="709"/>
        <w:contextualSpacing/>
        <w:jc w:val="both"/>
        <w:rPr>
          <w:sz w:val="28"/>
          <w:lang w:val="kk-KZ"/>
        </w:rPr>
      </w:pPr>
      <w:r w:rsidRPr="00A0309F">
        <w:rPr>
          <w:sz w:val="28"/>
          <w:szCs w:val="28"/>
          <w:lang w:val="kk-KZ"/>
        </w:rPr>
        <w:t xml:space="preserve">Еуразиялық экономикалық комиссия </w:t>
      </w:r>
      <w:r>
        <w:rPr>
          <w:sz w:val="28"/>
          <w:szCs w:val="28"/>
          <w:lang w:val="kk-KZ"/>
        </w:rPr>
        <w:t>алқасының 2025 жылғы</w:t>
      </w:r>
      <w:r>
        <w:rPr>
          <w:sz w:val="28"/>
          <w:szCs w:val="28"/>
          <w:lang w:val="kk-KZ"/>
        </w:rPr>
        <w:br/>
      </w:r>
      <w:r w:rsidRPr="00A0309F">
        <w:rPr>
          <w:sz w:val="28"/>
          <w:szCs w:val="28"/>
          <w:lang w:val="kk-KZ"/>
        </w:rPr>
        <w:t xml:space="preserve">24 маусымдағы № 57 </w:t>
      </w:r>
      <w:r>
        <w:rPr>
          <w:sz w:val="28"/>
          <w:szCs w:val="28"/>
          <w:lang w:val="kk-KZ"/>
        </w:rPr>
        <w:t>«</w:t>
      </w:r>
      <w:r w:rsidRPr="00A0309F">
        <w:rPr>
          <w:sz w:val="28"/>
          <w:szCs w:val="28"/>
          <w:lang w:val="kk-KZ"/>
        </w:rPr>
        <w:t xml:space="preserve">Еуразиялық экономикалық комиссия </w:t>
      </w:r>
      <w:r>
        <w:rPr>
          <w:sz w:val="28"/>
          <w:szCs w:val="28"/>
          <w:lang w:val="kk-KZ"/>
        </w:rPr>
        <w:t>а</w:t>
      </w:r>
      <w:r w:rsidRPr="00A0309F">
        <w:rPr>
          <w:sz w:val="28"/>
          <w:szCs w:val="28"/>
          <w:lang w:val="kk-KZ"/>
        </w:rPr>
        <w:t xml:space="preserve">лқасының 2024 жылғы 16 шілдедегі № 81 </w:t>
      </w:r>
      <w:r>
        <w:rPr>
          <w:sz w:val="28"/>
          <w:szCs w:val="28"/>
          <w:lang w:val="kk-KZ"/>
        </w:rPr>
        <w:t>«</w:t>
      </w:r>
      <w:r w:rsidRPr="00A0309F">
        <w:rPr>
          <w:sz w:val="28"/>
          <w:szCs w:val="28"/>
          <w:lang w:val="kk-KZ"/>
        </w:rPr>
        <w:t>«Кеден одағының «Теміржол жылжымалы құрамының қауіпсіздігі туралы» (КО ТР 001/2011), «Жоғары жылдамдықты теміржол көлігінің қауіпсіздігі туралы» (КО ТР 002/2011) және «Теміржол көлік инфрақұрылымының қауіпсіздігі туралы» (КО ТР 003/2011) техникалық регламенттерінің талаптарын іске асыру үшін қажетті стандарттар тізімдері туралы» шешіміне өзгерістер енгізу туралы</w:t>
      </w:r>
      <w:r>
        <w:rPr>
          <w:sz w:val="28"/>
          <w:szCs w:val="28"/>
          <w:lang w:val="kk-KZ"/>
        </w:rPr>
        <w:t>»</w:t>
      </w:r>
      <w:r w:rsidRPr="00A0309F">
        <w:rPr>
          <w:sz w:val="28"/>
          <w:szCs w:val="28"/>
          <w:lang w:val="kk-KZ"/>
        </w:rPr>
        <w:t xml:space="preserve"> шешімімен енгізілген өзгерістерге сәйкес келтіру мақсатында,</w:t>
      </w:r>
      <w:r w:rsidRPr="00A0309F">
        <w:rPr>
          <w:lang w:val="kk-KZ"/>
        </w:rPr>
        <w:t xml:space="preserve"> </w:t>
      </w:r>
      <w:r w:rsidRPr="00DD623D">
        <w:rPr>
          <w:rFonts w:eastAsia="Calibri"/>
          <w:b/>
          <w:sz w:val="28"/>
          <w:lang w:val="kk-KZ"/>
        </w:rPr>
        <w:t>БҰЙЫРАМЫН</w:t>
      </w:r>
      <w:r w:rsidRPr="00A0309F">
        <w:rPr>
          <w:b/>
          <w:sz w:val="28"/>
          <w:lang w:val="kk-KZ"/>
        </w:rPr>
        <w:t>:</w:t>
      </w:r>
    </w:p>
    <w:p w14:paraId="16F09ED3" w14:textId="2E769A52" w:rsidR="00A0309F" w:rsidRDefault="00A0309F" w:rsidP="00A0309F">
      <w:pPr>
        <w:spacing w:before="100" w:beforeAutospacing="1" w:after="100" w:afterAutospacing="1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0309F">
        <w:rPr>
          <w:bCs/>
          <w:sz w:val="28"/>
          <w:szCs w:val="28"/>
          <w:lang w:val="kk-KZ"/>
        </w:rPr>
        <w:t xml:space="preserve">1. Қазақстан Республикасы Сауда және интеграция министрлігі Техникалық реттеу және </w:t>
      </w:r>
      <w:r>
        <w:rPr>
          <w:bCs/>
          <w:sz w:val="28"/>
          <w:szCs w:val="28"/>
          <w:lang w:val="kk-KZ"/>
        </w:rPr>
        <w:t>метрология комитеті Төрағасының</w:t>
      </w:r>
      <w:r>
        <w:rPr>
          <w:bCs/>
          <w:sz w:val="28"/>
          <w:szCs w:val="28"/>
          <w:lang w:val="kk-KZ"/>
        </w:rPr>
        <w:br/>
      </w:r>
      <w:r w:rsidRPr="00A0309F">
        <w:rPr>
          <w:bCs/>
          <w:sz w:val="28"/>
          <w:szCs w:val="28"/>
          <w:lang w:val="kk-KZ"/>
        </w:rPr>
        <w:t>2022 жылғы 28 сәуірдегі №142 «Қазақстан Республикасы аумағында Беларусь Республикасы мен Ресей Федерациясының Кеден одағының «Теміржол жылжымалы құрамының қауіпсіздігі туралы» (</w:t>
      </w:r>
      <w:r w:rsidRPr="00A0309F">
        <w:rPr>
          <w:sz w:val="28"/>
          <w:szCs w:val="28"/>
          <w:lang w:val="kk-KZ"/>
        </w:rPr>
        <w:t xml:space="preserve">КО ТР </w:t>
      </w:r>
      <w:r w:rsidRPr="00A0309F">
        <w:rPr>
          <w:bCs/>
          <w:sz w:val="28"/>
          <w:szCs w:val="28"/>
          <w:lang w:val="kk-KZ"/>
        </w:rPr>
        <w:t>001/2011), «Жоғары жылдамдықты теміржол көлігінің қауіпсіздігі туралы» (</w:t>
      </w:r>
      <w:r w:rsidRPr="00A0309F">
        <w:rPr>
          <w:sz w:val="28"/>
          <w:szCs w:val="28"/>
          <w:lang w:val="kk-KZ"/>
        </w:rPr>
        <w:t xml:space="preserve">КО ТР </w:t>
      </w:r>
      <w:r w:rsidRPr="00A0309F">
        <w:rPr>
          <w:bCs/>
          <w:sz w:val="28"/>
          <w:szCs w:val="28"/>
          <w:lang w:val="kk-KZ"/>
        </w:rPr>
        <w:t>002/2011) және «Теміржол көлік инфрақұрылымының қауіпсіздігі туралы» (</w:t>
      </w:r>
      <w:r w:rsidRPr="00A0309F">
        <w:rPr>
          <w:sz w:val="28"/>
          <w:szCs w:val="28"/>
          <w:lang w:val="kk-KZ"/>
        </w:rPr>
        <w:t xml:space="preserve">КО ТР </w:t>
      </w:r>
      <w:r w:rsidRPr="00A0309F">
        <w:rPr>
          <w:bCs/>
          <w:sz w:val="28"/>
          <w:szCs w:val="28"/>
          <w:lang w:val="kk-KZ"/>
        </w:rPr>
        <w:t>003/2011) техникалық регламенттерімен өзара байланысты ұлттық (мемлекеттік) стандарттарын қолдану туралы» бұйрығына (бұдан әрі – Бұйрық) келесі өзгерістер енгізілсін</w:t>
      </w:r>
      <w:r>
        <w:rPr>
          <w:bCs/>
          <w:sz w:val="28"/>
          <w:szCs w:val="28"/>
          <w:lang w:val="kk-KZ"/>
        </w:rPr>
        <w:t>:</w:t>
      </w:r>
    </w:p>
    <w:p w14:paraId="2809BD9A" w14:textId="77777777" w:rsidR="00A0309F" w:rsidRPr="00E341D4" w:rsidRDefault="00A0309F" w:rsidP="00A0309F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val="kk-KZ"/>
        </w:rPr>
      </w:pPr>
      <w:r w:rsidRPr="00E341D4">
        <w:rPr>
          <w:sz w:val="28"/>
          <w:szCs w:val="28"/>
          <w:lang w:val="kk-KZ"/>
        </w:rPr>
        <w:t>көрсетілген бұйрыққа 1-қосымшада:</w:t>
      </w:r>
    </w:p>
    <w:p w14:paraId="18BB7239" w14:textId="77777777" w:rsidR="00A0309F" w:rsidRPr="00E341D4" w:rsidRDefault="00A0309F" w:rsidP="00A0309F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val="kk-KZ"/>
        </w:rPr>
      </w:pPr>
      <w:r w:rsidRPr="00E341D4">
        <w:rPr>
          <w:sz w:val="28"/>
          <w:szCs w:val="28"/>
          <w:lang w:val="kk-KZ"/>
        </w:rPr>
        <w:t>реттік нөмірі 32-жол мынадай редакцияда жазылсын:</w:t>
      </w:r>
    </w:p>
    <w:p w14:paraId="6A19ADCD" w14:textId="77777777" w:rsidR="00A0309F" w:rsidRPr="00110ABB" w:rsidRDefault="00A0309F" w:rsidP="00A0309F">
      <w:pPr>
        <w:ind w:firstLine="709"/>
        <w:jc w:val="both"/>
        <w:rPr>
          <w:sz w:val="28"/>
        </w:rPr>
      </w:pPr>
      <w:r w:rsidRPr="00110ABB">
        <w:rPr>
          <w:sz w:val="28"/>
        </w:rPr>
        <w:t>«</w:t>
      </w:r>
    </w:p>
    <w:tbl>
      <w:tblPr>
        <w:tblpPr w:leftFromText="180" w:rightFromText="180" w:vertAnchor="text" w:tblpX="357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5812"/>
        <w:gridCol w:w="2835"/>
      </w:tblGrid>
      <w:tr w:rsidR="00A0309F" w:rsidRPr="00110ABB" w14:paraId="6386C67F" w14:textId="77777777" w:rsidTr="00AE7348">
        <w:tc>
          <w:tcPr>
            <w:tcW w:w="675" w:type="dxa"/>
            <w:vAlign w:val="center"/>
          </w:tcPr>
          <w:p w14:paraId="762D7B0B" w14:textId="77777777" w:rsidR="00A0309F" w:rsidRPr="00110ABB" w:rsidRDefault="00A0309F" w:rsidP="00A0309F">
            <w:pPr>
              <w:numPr>
                <w:ilvl w:val="0"/>
                <w:numId w:val="16"/>
              </w:numPr>
              <w:jc w:val="both"/>
              <w:rPr>
                <w:b/>
                <w:sz w:val="28"/>
              </w:rPr>
            </w:pPr>
          </w:p>
        </w:tc>
        <w:tc>
          <w:tcPr>
            <w:tcW w:w="5812" w:type="dxa"/>
            <w:vAlign w:val="center"/>
          </w:tcPr>
          <w:p w14:paraId="49D65293" w14:textId="77777777" w:rsidR="00A0309F" w:rsidRPr="00267497" w:rsidRDefault="00A0309F" w:rsidP="00AE7348">
            <w:pPr>
              <w:jc w:val="both"/>
              <w:rPr>
                <w:sz w:val="28"/>
                <w:lang w:val="kk-KZ"/>
              </w:rPr>
            </w:pPr>
            <w:r w:rsidRPr="00267497">
              <w:rPr>
                <w:sz w:val="28"/>
              </w:rPr>
              <w:t>ГОСТ Р 52082-20</w:t>
            </w:r>
            <w:r>
              <w:rPr>
                <w:sz w:val="28"/>
                <w:lang w:val="kk-KZ"/>
              </w:rPr>
              <w:t>2</w:t>
            </w:r>
            <w:r w:rsidRPr="00267497">
              <w:rPr>
                <w:sz w:val="28"/>
              </w:rPr>
              <w:t>3 «3-750 кВ кернеуде сыртқы орнатуға арналған полимерлік изоляторлар. Жалпы техникалық шарттар»</w:t>
            </w:r>
          </w:p>
        </w:tc>
        <w:tc>
          <w:tcPr>
            <w:tcW w:w="2835" w:type="dxa"/>
          </w:tcPr>
          <w:p w14:paraId="3E2ABBBA" w14:textId="77777777" w:rsidR="00A0309F" w:rsidRDefault="00A0309F" w:rsidP="00AE7348">
            <w:pPr>
              <w:jc w:val="center"/>
              <w:rPr>
                <w:sz w:val="28"/>
                <w:lang w:val="kk-KZ"/>
              </w:rPr>
            </w:pPr>
            <w:r w:rsidRPr="00267497">
              <w:rPr>
                <w:sz w:val="28"/>
              </w:rPr>
              <w:t>31.12.2030 ж.</w:t>
            </w:r>
          </w:p>
          <w:p w14:paraId="08709EBF" w14:textId="77777777" w:rsidR="00A0309F" w:rsidRPr="00267497" w:rsidRDefault="00A0309F" w:rsidP="00AE7348">
            <w:pPr>
              <w:jc w:val="center"/>
              <w:rPr>
                <w:sz w:val="28"/>
                <w:lang w:val="kk-KZ"/>
              </w:rPr>
            </w:pPr>
            <w:r w:rsidRPr="00267497">
              <w:rPr>
                <w:sz w:val="28"/>
              </w:rPr>
              <w:t>дейін қолданылады *</w:t>
            </w:r>
          </w:p>
        </w:tc>
      </w:tr>
    </w:tbl>
    <w:p w14:paraId="4479F06B" w14:textId="77777777" w:rsidR="00A0309F" w:rsidRPr="00110ABB" w:rsidRDefault="00A0309F" w:rsidP="00A0309F">
      <w:pPr>
        <w:ind w:firstLine="709"/>
        <w:jc w:val="right"/>
        <w:rPr>
          <w:sz w:val="28"/>
        </w:rPr>
      </w:pPr>
      <w:r w:rsidRPr="00110ABB">
        <w:rPr>
          <w:sz w:val="28"/>
        </w:rPr>
        <w:t>»;</w:t>
      </w:r>
    </w:p>
    <w:p w14:paraId="1509237F" w14:textId="77777777" w:rsidR="00A0309F" w:rsidRDefault="00A0309F" w:rsidP="00A0309F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val="en-US"/>
        </w:rPr>
      </w:pPr>
      <w:r w:rsidRPr="007D5B11">
        <w:rPr>
          <w:sz w:val="28"/>
          <w:szCs w:val="28"/>
          <w:lang w:val="en-US"/>
        </w:rPr>
        <w:t>көрсетілген бұйрыққа 2-қосымшада:</w:t>
      </w:r>
    </w:p>
    <w:p w14:paraId="1AA384D3" w14:textId="77777777" w:rsidR="00A0309F" w:rsidRDefault="00A0309F" w:rsidP="00A0309F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val="en-US"/>
        </w:rPr>
      </w:pPr>
      <w:r w:rsidRPr="007D5B11">
        <w:rPr>
          <w:sz w:val="28"/>
          <w:szCs w:val="28"/>
          <w:lang w:val="en-US"/>
        </w:rPr>
        <w:t>реттік нөмірі 28-жол мынадай редакцияда жазылсын:</w:t>
      </w:r>
    </w:p>
    <w:p w14:paraId="0E2B4349" w14:textId="77777777" w:rsidR="00A0309F" w:rsidRPr="00110ABB" w:rsidRDefault="00A0309F" w:rsidP="00A0309F">
      <w:pPr>
        <w:ind w:firstLine="709"/>
        <w:jc w:val="both"/>
        <w:rPr>
          <w:sz w:val="28"/>
        </w:rPr>
      </w:pPr>
      <w:r w:rsidRPr="00110ABB">
        <w:rPr>
          <w:sz w:val="28"/>
        </w:rPr>
        <w:t>«</w:t>
      </w:r>
    </w:p>
    <w:tbl>
      <w:tblPr>
        <w:tblpPr w:leftFromText="180" w:rightFromText="180" w:vertAnchor="text" w:tblpX="357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5812"/>
        <w:gridCol w:w="2835"/>
      </w:tblGrid>
      <w:tr w:rsidR="00A0309F" w:rsidRPr="00110ABB" w14:paraId="0F2C461E" w14:textId="77777777" w:rsidTr="00AE7348">
        <w:tc>
          <w:tcPr>
            <w:tcW w:w="675" w:type="dxa"/>
            <w:noWrap/>
            <w:vAlign w:val="center"/>
          </w:tcPr>
          <w:p w14:paraId="2CC0F693" w14:textId="77777777" w:rsidR="00A0309F" w:rsidRPr="00110ABB" w:rsidRDefault="00A0309F" w:rsidP="00AE7348">
            <w:pPr>
              <w:ind w:left="360" w:hanging="360"/>
              <w:jc w:val="both"/>
              <w:rPr>
                <w:sz w:val="28"/>
              </w:rPr>
            </w:pPr>
            <w:r>
              <w:rPr>
                <w:sz w:val="28"/>
                <w:lang w:val="kk-KZ"/>
              </w:rPr>
              <w:t xml:space="preserve"> 28.</w:t>
            </w:r>
          </w:p>
        </w:tc>
        <w:tc>
          <w:tcPr>
            <w:tcW w:w="5812" w:type="dxa"/>
            <w:noWrap/>
            <w:vAlign w:val="center"/>
          </w:tcPr>
          <w:p w14:paraId="01C041F1" w14:textId="77777777" w:rsidR="00A0309F" w:rsidRPr="00110ABB" w:rsidRDefault="00A0309F" w:rsidP="00AE7348">
            <w:pPr>
              <w:jc w:val="both"/>
              <w:rPr>
                <w:sz w:val="28"/>
              </w:rPr>
            </w:pPr>
            <w:r w:rsidRPr="00267497">
              <w:rPr>
                <w:sz w:val="28"/>
              </w:rPr>
              <w:t>ГОСТ Р 52082-20</w:t>
            </w:r>
            <w:r>
              <w:rPr>
                <w:sz w:val="28"/>
                <w:lang w:val="kk-KZ"/>
              </w:rPr>
              <w:t>2</w:t>
            </w:r>
            <w:r w:rsidRPr="00267497">
              <w:rPr>
                <w:sz w:val="28"/>
              </w:rPr>
              <w:t>3 «3-750 кВ кернеуде сыртқы орнатуға арналған полимерлік изоляторлар. Жалпы техникалық шарттар»</w:t>
            </w:r>
          </w:p>
        </w:tc>
        <w:tc>
          <w:tcPr>
            <w:tcW w:w="2835" w:type="dxa"/>
            <w:noWrap/>
          </w:tcPr>
          <w:p w14:paraId="47AE7A8A" w14:textId="77777777" w:rsidR="00A0309F" w:rsidRDefault="00A0309F" w:rsidP="00AE7348">
            <w:pPr>
              <w:jc w:val="center"/>
              <w:rPr>
                <w:sz w:val="28"/>
                <w:lang w:val="kk-KZ"/>
              </w:rPr>
            </w:pPr>
            <w:r w:rsidRPr="00267497">
              <w:rPr>
                <w:sz w:val="28"/>
              </w:rPr>
              <w:t>31.12.2030 ж.</w:t>
            </w:r>
          </w:p>
          <w:p w14:paraId="0B9FDEA0" w14:textId="77777777" w:rsidR="00A0309F" w:rsidRPr="00110ABB" w:rsidRDefault="00A0309F" w:rsidP="00AE7348">
            <w:pPr>
              <w:jc w:val="both"/>
              <w:rPr>
                <w:sz w:val="28"/>
              </w:rPr>
            </w:pPr>
            <w:r w:rsidRPr="00267497">
              <w:rPr>
                <w:sz w:val="28"/>
              </w:rPr>
              <w:t>дейін қолданылады *</w:t>
            </w:r>
          </w:p>
        </w:tc>
      </w:tr>
    </w:tbl>
    <w:p w14:paraId="308AA3E6" w14:textId="77777777" w:rsidR="00A0309F" w:rsidRPr="00A0309F" w:rsidRDefault="00A0309F" w:rsidP="00A0309F">
      <w:pPr>
        <w:ind w:firstLine="709"/>
        <w:jc w:val="right"/>
        <w:rPr>
          <w:sz w:val="28"/>
        </w:rPr>
      </w:pPr>
      <w:r w:rsidRPr="00A0309F">
        <w:rPr>
          <w:sz w:val="28"/>
        </w:rPr>
        <w:t>».</w:t>
      </w:r>
    </w:p>
    <w:p w14:paraId="51BE6E78" w14:textId="77777777" w:rsidR="00A0309F" w:rsidRPr="00A0309F" w:rsidRDefault="00A0309F" w:rsidP="00A0309F">
      <w:pPr>
        <w:ind w:firstLine="709"/>
        <w:jc w:val="both"/>
        <w:rPr>
          <w:sz w:val="28"/>
          <w:szCs w:val="28"/>
          <w:lang w:val="kk-KZ"/>
        </w:rPr>
      </w:pPr>
      <w:r w:rsidRPr="00A0309F">
        <w:rPr>
          <w:rStyle w:val="ac"/>
          <w:b w:val="0"/>
          <w:sz w:val="28"/>
          <w:szCs w:val="28"/>
        </w:rPr>
        <w:t>2</w:t>
      </w:r>
      <w:r w:rsidRPr="00A0309F">
        <w:rPr>
          <w:rStyle w:val="ac"/>
          <w:b w:val="0"/>
          <w:sz w:val="28"/>
          <w:szCs w:val="28"/>
          <w:lang w:val="kk-KZ"/>
        </w:rPr>
        <w:t>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11A0C91D" w14:textId="77777777" w:rsidR="00A0309F" w:rsidRPr="00A0309F" w:rsidRDefault="00A0309F" w:rsidP="00A0309F">
      <w:pPr>
        <w:ind w:firstLine="709"/>
        <w:jc w:val="both"/>
        <w:rPr>
          <w:sz w:val="28"/>
          <w:szCs w:val="28"/>
          <w:lang w:val="kk-KZ"/>
        </w:rPr>
      </w:pPr>
      <w:r w:rsidRPr="00A0309F">
        <w:rPr>
          <w:rStyle w:val="ac"/>
          <w:b w:val="0"/>
          <w:sz w:val="28"/>
          <w:szCs w:val="28"/>
          <w:lang w:val="kk-KZ"/>
        </w:rPr>
        <w:t>3. Осы бұйрық қол қойылған күнінен бастап күшіне енеді.</w:t>
      </w:r>
    </w:p>
    <w:p w14:paraId="629E48BC" w14:textId="77777777" w:rsidR="00910D6E" w:rsidRPr="00A566A4" w:rsidRDefault="00910D6E" w:rsidP="008A7C57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AA515D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00395C36" w14:textId="77777777" w:rsidR="00AA515D" w:rsidRDefault="00AA515D" w:rsidP="00AA515D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335632A4" w14:textId="77777777" w:rsidR="00AA515D" w:rsidRDefault="00AA515D" w:rsidP="00AA515D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министрлігі </w:t>
      </w:r>
    </w:p>
    <w:p w14:paraId="444163A4" w14:textId="77777777" w:rsidR="00AA515D" w:rsidRDefault="00AA515D" w:rsidP="00AA515D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Техникалық реттеу және метрология </w:t>
      </w:r>
    </w:p>
    <w:p w14:paraId="16AF8850" w14:textId="6E027ECF" w:rsidR="00910D6E" w:rsidRDefault="00350D46" w:rsidP="00AA515D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комитеті</w:t>
      </w:r>
      <w:r w:rsidR="00AA515D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төрағасының орынбасары</w:t>
      </w:r>
      <w:r w:rsidR="00910D6E" w:rsidRPr="000213AC">
        <w:rPr>
          <w:b/>
          <w:sz w:val="28"/>
          <w:szCs w:val="28"/>
          <w:lang w:val="kk-KZ"/>
        </w:rPr>
        <w:t xml:space="preserve">          </w:t>
      </w:r>
      <w:r>
        <w:rPr>
          <w:b/>
          <w:sz w:val="28"/>
          <w:szCs w:val="28"/>
          <w:lang w:val="kk-KZ"/>
        </w:rPr>
        <w:t xml:space="preserve">                      </w:t>
      </w:r>
      <w:bookmarkStart w:id="0" w:name="_GoBack"/>
      <w:bookmarkEnd w:id="0"/>
      <w:r w:rsidR="00A0309F">
        <w:rPr>
          <w:b/>
          <w:sz w:val="28"/>
          <w:szCs w:val="28"/>
          <w:lang w:val="kk-KZ"/>
        </w:rPr>
        <w:t xml:space="preserve">  </w:t>
      </w:r>
      <w:r>
        <w:rPr>
          <w:b/>
          <w:sz w:val="28"/>
          <w:szCs w:val="28"/>
          <w:lang w:val="kk-KZ"/>
        </w:rPr>
        <w:t>Қ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>
        <w:rPr>
          <w:b/>
          <w:sz w:val="28"/>
          <w:szCs w:val="28"/>
          <w:lang w:val="kk-KZ"/>
        </w:rPr>
        <w:t>Қабылбеков</w:t>
      </w:r>
    </w:p>
    <w:p w14:paraId="632812D1" w14:textId="77777777" w:rsidR="00627E77" w:rsidRDefault="00627E77" w:rsidP="00397FCB">
      <w:pPr>
        <w:ind w:firstLine="567"/>
        <w:contextualSpacing/>
        <w:rPr>
          <w:b/>
          <w:sz w:val="28"/>
          <w:szCs w:val="28"/>
          <w:lang w:val="kk-KZ"/>
        </w:rPr>
      </w:pPr>
    </w:p>
    <w:sectPr w:rsidR="00627E77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19.09.2025 15:30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22.09.2025 13:54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44FF59" w14:textId="77777777" w:rsidR="001F73DE" w:rsidRDefault="001F73DE" w:rsidP="00FD5F26">
      <w:r>
        <w:separator/>
      </w:r>
    </w:p>
  </w:endnote>
  <w:endnote w:type="continuationSeparator" w:id="0">
    <w:p w14:paraId="118A809F" w14:textId="77777777" w:rsidR="001F73DE" w:rsidRDefault="001F73DE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22.09.2025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22.09.2025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04D646" w14:textId="77777777" w:rsidR="001F73DE" w:rsidRDefault="001F73DE" w:rsidP="00FD5F26">
      <w:r>
        <w:separator/>
      </w:r>
    </w:p>
  </w:footnote>
  <w:footnote w:type="continuationSeparator" w:id="0">
    <w:p w14:paraId="2E76D30D" w14:textId="77777777" w:rsidR="001F73DE" w:rsidRDefault="001F73DE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0D46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99606AE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5CA74C92"/>
    <w:multiLevelType w:val="hybridMultilevel"/>
    <w:tmpl w:val="9DECE04C"/>
    <w:lvl w:ilvl="0" w:tplc="49B2BAE8">
      <w:start w:val="32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731" w:hanging="360"/>
      </w:pPr>
    </w:lvl>
    <w:lvl w:ilvl="2" w:tplc="2000001B" w:tentative="1">
      <w:start w:val="1"/>
      <w:numFmt w:val="lowerRoman"/>
      <w:lvlText w:val="%3."/>
      <w:lvlJc w:val="right"/>
      <w:pPr>
        <w:ind w:left="1451" w:hanging="180"/>
      </w:pPr>
    </w:lvl>
    <w:lvl w:ilvl="3" w:tplc="2000000F" w:tentative="1">
      <w:start w:val="1"/>
      <w:numFmt w:val="decimal"/>
      <w:lvlText w:val="%4."/>
      <w:lvlJc w:val="left"/>
      <w:pPr>
        <w:ind w:left="2171" w:hanging="360"/>
      </w:pPr>
    </w:lvl>
    <w:lvl w:ilvl="4" w:tplc="20000019" w:tentative="1">
      <w:start w:val="1"/>
      <w:numFmt w:val="lowerLetter"/>
      <w:lvlText w:val="%5."/>
      <w:lvlJc w:val="left"/>
      <w:pPr>
        <w:ind w:left="2891" w:hanging="360"/>
      </w:pPr>
    </w:lvl>
    <w:lvl w:ilvl="5" w:tplc="2000001B" w:tentative="1">
      <w:start w:val="1"/>
      <w:numFmt w:val="lowerRoman"/>
      <w:lvlText w:val="%6."/>
      <w:lvlJc w:val="right"/>
      <w:pPr>
        <w:ind w:left="3611" w:hanging="180"/>
      </w:pPr>
    </w:lvl>
    <w:lvl w:ilvl="6" w:tplc="2000000F" w:tentative="1">
      <w:start w:val="1"/>
      <w:numFmt w:val="decimal"/>
      <w:lvlText w:val="%7."/>
      <w:lvlJc w:val="left"/>
      <w:pPr>
        <w:ind w:left="4331" w:hanging="360"/>
      </w:pPr>
    </w:lvl>
    <w:lvl w:ilvl="7" w:tplc="20000019" w:tentative="1">
      <w:start w:val="1"/>
      <w:numFmt w:val="lowerLetter"/>
      <w:lvlText w:val="%8."/>
      <w:lvlJc w:val="left"/>
      <w:pPr>
        <w:ind w:left="5051" w:hanging="360"/>
      </w:pPr>
    </w:lvl>
    <w:lvl w:ilvl="8" w:tplc="2000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9"/>
  </w:num>
  <w:num w:numId="4">
    <w:abstractNumId w:val="13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4"/>
  </w:num>
  <w:num w:numId="11">
    <w:abstractNumId w:val="1"/>
  </w:num>
  <w:num w:numId="12">
    <w:abstractNumId w:val="10"/>
  </w:num>
  <w:num w:numId="13">
    <w:abstractNumId w:val="7"/>
  </w:num>
  <w:num w:numId="14">
    <w:abstractNumId w:val="3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45355"/>
    <w:rsid w:val="000841E6"/>
    <w:rsid w:val="000C706E"/>
    <w:rsid w:val="001307DD"/>
    <w:rsid w:val="0018637D"/>
    <w:rsid w:val="0019097A"/>
    <w:rsid w:val="001E0965"/>
    <w:rsid w:val="001F5BAD"/>
    <w:rsid w:val="001F73DE"/>
    <w:rsid w:val="001F7C9B"/>
    <w:rsid w:val="00210A45"/>
    <w:rsid w:val="00210BF2"/>
    <w:rsid w:val="0026443C"/>
    <w:rsid w:val="00277FA5"/>
    <w:rsid w:val="0028163C"/>
    <w:rsid w:val="002871F7"/>
    <w:rsid w:val="002F0907"/>
    <w:rsid w:val="00323A21"/>
    <w:rsid w:val="00350D46"/>
    <w:rsid w:val="00397FCB"/>
    <w:rsid w:val="003B0DBE"/>
    <w:rsid w:val="003C47B6"/>
    <w:rsid w:val="0042418A"/>
    <w:rsid w:val="00457C8B"/>
    <w:rsid w:val="00485144"/>
    <w:rsid w:val="004D4420"/>
    <w:rsid w:val="004F773A"/>
    <w:rsid w:val="005405A9"/>
    <w:rsid w:val="00546120"/>
    <w:rsid w:val="005542F2"/>
    <w:rsid w:val="00575209"/>
    <w:rsid w:val="00590536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27E77"/>
    <w:rsid w:val="00645F2A"/>
    <w:rsid w:val="00647C9B"/>
    <w:rsid w:val="00656740"/>
    <w:rsid w:val="00673158"/>
    <w:rsid w:val="006958F2"/>
    <w:rsid w:val="006B7D9C"/>
    <w:rsid w:val="00717103"/>
    <w:rsid w:val="0072454B"/>
    <w:rsid w:val="00750F7C"/>
    <w:rsid w:val="00754A33"/>
    <w:rsid w:val="00792936"/>
    <w:rsid w:val="007C6FF1"/>
    <w:rsid w:val="007E531C"/>
    <w:rsid w:val="007F6BF9"/>
    <w:rsid w:val="008109AB"/>
    <w:rsid w:val="00843EE9"/>
    <w:rsid w:val="00857154"/>
    <w:rsid w:val="008A7C57"/>
    <w:rsid w:val="008C18E1"/>
    <w:rsid w:val="00910D6E"/>
    <w:rsid w:val="0092164A"/>
    <w:rsid w:val="00961061"/>
    <w:rsid w:val="009970A4"/>
    <w:rsid w:val="00A0309F"/>
    <w:rsid w:val="00A20816"/>
    <w:rsid w:val="00A566A4"/>
    <w:rsid w:val="00A76EE6"/>
    <w:rsid w:val="00AA515D"/>
    <w:rsid w:val="00AC64E9"/>
    <w:rsid w:val="00AD570D"/>
    <w:rsid w:val="00B01BB7"/>
    <w:rsid w:val="00B06160"/>
    <w:rsid w:val="00B07F30"/>
    <w:rsid w:val="00B208A6"/>
    <w:rsid w:val="00B40216"/>
    <w:rsid w:val="00B86407"/>
    <w:rsid w:val="00B9595C"/>
    <w:rsid w:val="00B9713D"/>
    <w:rsid w:val="00C05182"/>
    <w:rsid w:val="00C51B7B"/>
    <w:rsid w:val="00C56AAE"/>
    <w:rsid w:val="00C66812"/>
    <w:rsid w:val="00C82A9D"/>
    <w:rsid w:val="00CC543A"/>
    <w:rsid w:val="00CD01FA"/>
    <w:rsid w:val="00D02D57"/>
    <w:rsid w:val="00D4190F"/>
    <w:rsid w:val="00D516B4"/>
    <w:rsid w:val="00D604BB"/>
    <w:rsid w:val="00D6301B"/>
    <w:rsid w:val="00D63059"/>
    <w:rsid w:val="00D654C4"/>
    <w:rsid w:val="00D82847"/>
    <w:rsid w:val="00DA3AFC"/>
    <w:rsid w:val="00DC63AA"/>
    <w:rsid w:val="00DD25A4"/>
    <w:rsid w:val="00E100A7"/>
    <w:rsid w:val="00E524BF"/>
    <w:rsid w:val="00E7364B"/>
    <w:rsid w:val="00EC6672"/>
    <w:rsid w:val="00F00FEB"/>
    <w:rsid w:val="00F138C8"/>
    <w:rsid w:val="00F401AF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AF79B4F0-3A3D-4012-B534-00DE1A9E74C2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table" w:customStyle="1" w:styleId="2">
    <w:name w:val="Сетка таблицы2"/>
    <w:basedOn w:val="a1"/>
    <w:next w:val="a3"/>
    <w:uiPriority w:val="59"/>
    <w:rsid w:val="00AA515D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Strong"/>
    <w:basedOn w:val="a0"/>
    <w:uiPriority w:val="22"/>
    <w:qFormat/>
    <w:rsid w:val="00A0309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80" Type="http://schemas.openxmlformats.org/officeDocument/2006/relationships/image" Target="media/image98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417</Words>
  <Characters>2378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17</cp:revision>
  <cp:lastPrinted>2023-11-14T05:48:00Z</cp:lastPrinted>
  <dcterms:created xsi:type="dcterms:W3CDTF">2025-04-07T03:28:00Z</dcterms:created>
  <dcterms:modified xsi:type="dcterms:W3CDTF">2025-09-18T09:54:00Z</dcterms:modified>
</cp:coreProperties>
</file>